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BE" w:rsidRDefault="00624EBE" w:rsidP="00624EBE">
      <w:pPr>
        <w:spacing w:after="11" w:line="413" w:lineRule="auto"/>
        <w:ind w:left="-15" w:firstLine="2499"/>
        <w:rPr>
          <w:b/>
        </w:rPr>
      </w:pPr>
      <w:r>
        <w:rPr>
          <w:b/>
        </w:rPr>
        <w:t xml:space="preserve">Oponentský posudok habilitačnej práce </w:t>
      </w:r>
    </w:p>
    <w:p w:rsidR="00624EBE" w:rsidRDefault="00624EBE" w:rsidP="000D03F0">
      <w:pPr>
        <w:tabs>
          <w:tab w:val="left" w:pos="7655"/>
        </w:tabs>
        <w:spacing w:after="11" w:line="413" w:lineRule="auto"/>
        <w:ind w:left="-15" w:right="567" w:firstLine="0"/>
      </w:pPr>
      <w:r>
        <w:t xml:space="preserve">Kandidátka habilitačnej práce:  PaedDr. Mária </w:t>
      </w:r>
      <w:proofErr w:type="spellStart"/>
      <w:r>
        <w:t>Strenáčiková</w:t>
      </w:r>
      <w:proofErr w:type="spellEnd"/>
      <w:r>
        <w:t xml:space="preserve">, PhD. </w:t>
      </w:r>
    </w:p>
    <w:p w:rsidR="00624EBE" w:rsidRDefault="00624EBE" w:rsidP="000D03F0">
      <w:pPr>
        <w:tabs>
          <w:tab w:val="left" w:pos="7655"/>
        </w:tabs>
        <w:spacing w:after="161"/>
        <w:ind w:left="-5" w:right="567"/>
      </w:pPr>
      <w:r>
        <w:t xml:space="preserve">Oponentka:         prof. PaedDr. Anna Hudecová, PhD. </w:t>
      </w:r>
    </w:p>
    <w:p w:rsidR="00624EBE" w:rsidRDefault="00624EBE" w:rsidP="000D03F0">
      <w:pPr>
        <w:tabs>
          <w:tab w:val="left" w:pos="7655"/>
        </w:tabs>
        <w:spacing w:after="169"/>
        <w:ind w:left="-5" w:right="567"/>
      </w:pPr>
      <w:r>
        <w:t>Pracovisko oponentky: Katedra pedagogiky a špeciálnej pedagogiky, Pedagogická fakulta    KU v Ružomberku</w:t>
      </w:r>
    </w:p>
    <w:p w:rsidR="00624EBE" w:rsidRDefault="00624EBE" w:rsidP="000D03F0">
      <w:pPr>
        <w:tabs>
          <w:tab w:val="left" w:pos="7655"/>
        </w:tabs>
        <w:spacing w:after="169"/>
        <w:ind w:left="-5" w:right="567"/>
      </w:pPr>
      <w:r>
        <w:t>Názov práce:         Vzdelávanie v čase pandémie</w:t>
      </w:r>
    </w:p>
    <w:p w:rsidR="00624EBE" w:rsidRDefault="00624EBE" w:rsidP="000D03F0">
      <w:pPr>
        <w:tabs>
          <w:tab w:val="left" w:pos="7655"/>
        </w:tabs>
        <w:ind w:left="-5" w:right="567"/>
      </w:pPr>
      <w:r>
        <w:t xml:space="preserve">Študijný odbor:        3.1.14 pedagogika </w:t>
      </w:r>
    </w:p>
    <w:p w:rsidR="00624EBE" w:rsidRDefault="00624EBE" w:rsidP="000D03F0">
      <w:pPr>
        <w:tabs>
          <w:tab w:val="left" w:pos="7655"/>
        </w:tabs>
        <w:ind w:right="567"/>
        <w:rPr>
          <w:b/>
        </w:rPr>
      </w:pPr>
      <w:r>
        <w:rPr>
          <w:b/>
        </w:rPr>
        <w:t>Aktuálnosť zvolenej témy</w:t>
      </w:r>
    </w:p>
    <w:p w:rsidR="00152231" w:rsidRDefault="00624EBE" w:rsidP="009F7B5A">
      <w:pPr>
        <w:tabs>
          <w:tab w:val="left" w:pos="7655"/>
        </w:tabs>
        <w:ind w:right="283"/>
      </w:pPr>
      <w:r>
        <w:t>Aktuálnosť autorkou vybranej témy je nepopierateľná z pohľadu súčasnej celosvetovej situácie súvisiacej s prebiehajúcou pandémiou.  Pandémia zasiahla všetky oblasti spoločenského života nevynímajúc školstvo. Ovplyvnila edukačnú sféru a podobne ako ostatné oblasti spoločenského života je to</w:t>
      </w:r>
      <w:r w:rsidR="004E5A85">
        <w:t xml:space="preserve"> vplyv </w:t>
      </w:r>
      <w:r>
        <w:t xml:space="preserve"> nielen v pozitívnom, ale aj negatívnom smere.  Treba povedať, že oblasť vzdelávania je a vždy bola predmetom záujmu a hľadania ciest ako op</w:t>
      </w:r>
      <w:r w:rsidR="006F4E44">
        <w:t xml:space="preserve">timalizovať proces vzdelávania a </w:t>
      </w:r>
      <w:r>
        <w:t>zvýšiť jeho efektivitu. V súčasnosti sú to predovšetkým otázky skvalitnenia procesu vzdelávania prostredníctvom dištančného vzdelávania,</w:t>
      </w:r>
      <w:r w:rsidR="00D17495">
        <w:t xml:space="preserve"> </w:t>
      </w:r>
      <w:r w:rsidR="00152231">
        <w:t xml:space="preserve">online výučby a pod. Týmto problémom sa autorka venuje vo svojej monografii, preto je to  jeden z dôvodov prečo som privítala autorkinu monografiu. Pozitívnou skutočnosťou je to, že ide o spracovanie problematiky, ktorá je nielen u nás ale aj v medzinárodnom kontexte novou a málo prebádanou.    </w:t>
      </w:r>
    </w:p>
    <w:p w:rsidR="00152231" w:rsidRDefault="00152231" w:rsidP="009F7B5A">
      <w:pPr>
        <w:pStyle w:val="Nadpis1"/>
        <w:tabs>
          <w:tab w:val="left" w:pos="7655"/>
        </w:tabs>
        <w:ind w:right="283"/>
        <w:jc w:val="both"/>
      </w:pPr>
      <w:r>
        <w:t xml:space="preserve">Formálna stránka práce </w:t>
      </w:r>
    </w:p>
    <w:p w:rsidR="00152231" w:rsidRDefault="00152231" w:rsidP="009F7B5A">
      <w:pPr>
        <w:tabs>
          <w:tab w:val="left" w:pos="7655"/>
        </w:tabs>
        <w:ind w:left="0" w:right="283" w:firstLine="0"/>
      </w:pPr>
      <w:r w:rsidRPr="00B91D98">
        <w:t>Predložená habilitačná práca spĺňa všetky požadované kritériá kladené pre tento typ kvalifikačnej práce, má 130 strán textu, vrátane predhovoru a úvodu. Obsahuje obsah, zoznam ilustrácií,  záver, zoznam použitej literatúry, resumé v slovenskom a anglickom jazyku, zoznam  skratiek.</w:t>
      </w:r>
      <w:r>
        <w:t xml:space="preserve"> </w:t>
      </w:r>
    </w:p>
    <w:p w:rsidR="00152231" w:rsidRDefault="00152231" w:rsidP="009F7B5A">
      <w:pPr>
        <w:tabs>
          <w:tab w:val="left" w:pos="7655"/>
        </w:tabs>
        <w:autoSpaceDE w:val="0"/>
        <w:autoSpaceDN w:val="0"/>
        <w:adjustRightInd w:val="0"/>
        <w:ind w:left="0" w:right="283" w:firstLine="0"/>
      </w:pPr>
      <w:r>
        <w:t>Autorka</w:t>
      </w:r>
      <w:r w:rsidR="00555441">
        <w:t xml:space="preserve"> zvolila vhodný, vedecký jazyk, p</w:t>
      </w:r>
      <w:r>
        <w:t xml:space="preserve">ri spracovaní využila dostatočné množstvo </w:t>
      </w:r>
      <w:r w:rsidRPr="00EB66C3">
        <w:t>odborných domácich</w:t>
      </w:r>
      <w:r>
        <w:t xml:space="preserve"> a zahraničných zdrojov, ktoré  tvorivo</w:t>
      </w:r>
      <w:r w:rsidRPr="00EB66C3">
        <w:t xml:space="preserve"> spracova</w:t>
      </w:r>
      <w:r>
        <w:t>la.</w:t>
      </w:r>
      <w:r w:rsidRPr="00EB66C3">
        <w:t xml:space="preserve"> </w:t>
      </w:r>
      <w:r w:rsidR="00555441">
        <w:t xml:space="preserve">Pracovala  s relevantnými a rôznorodými (domácimi aj zahraničnými) zdrojmi k danej problematike. </w:t>
      </w:r>
      <w:r>
        <w:t xml:space="preserve">Pri spracovaní rešpektuje bibliografickú normu a dodržiava zásady etiky vedeckej práce. </w:t>
      </w:r>
      <w:r w:rsidR="00555441">
        <w:t xml:space="preserve">Práca s odbornou literatúrou je na dobrej  úrovni.  </w:t>
      </w:r>
      <w:r w:rsidR="00555441" w:rsidRPr="00555441">
        <w:t xml:space="preserve"> </w:t>
      </w:r>
      <w:r w:rsidR="00555441">
        <w:t>Formálnu stránku práce hodnotím ako veľmi dobrú.</w:t>
      </w:r>
    </w:p>
    <w:p w:rsidR="00152231" w:rsidRDefault="00152231" w:rsidP="009F7B5A">
      <w:pPr>
        <w:pStyle w:val="Nadpis1"/>
        <w:tabs>
          <w:tab w:val="left" w:pos="7655"/>
        </w:tabs>
        <w:ind w:right="283"/>
        <w:jc w:val="both"/>
      </w:pPr>
      <w:r>
        <w:t xml:space="preserve">Odborná úroveň habilitačnej práce </w:t>
      </w:r>
    </w:p>
    <w:p w:rsidR="00152231" w:rsidRDefault="00152231" w:rsidP="00F06F7F">
      <w:pPr>
        <w:tabs>
          <w:tab w:val="left" w:pos="7655"/>
        </w:tabs>
        <w:spacing w:after="151"/>
        <w:ind w:left="-5" w:right="0"/>
      </w:pPr>
      <w:r>
        <w:t>Celkovo sa monografia dá rozdeliť na tri celky: prvá  kapitola pr</w:t>
      </w:r>
      <w:r w:rsidR="004E5A85">
        <w:t xml:space="preserve">edstavuje teoretické východiská, </w:t>
      </w:r>
      <w:r>
        <w:t>akýsi t</w:t>
      </w:r>
      <w:r w:rsidR="00D35CEF">
        <w:t xml:space="preserve">eoretický vstup do problematiky, </w:t>
      </w:r>
      <w:r>
        <w:t>v rámci ktorého sa autorka sústreďuje na  objasnenie termino</w:t>
      </w:r>
      <w:r w:rsidR="004E5A85">
        <w:t xml:space="preserve">lógie súvisiacej so vzdelávaním. V rámci spracovania  pojmov vymedzuje pojmy , ktoré považuje za ťažiskové pred pandémiou a následne sa zamerala na objasnenie pojmov a vymedzenie terminológie v priebehu pandémie. </w:t>
      </w:r>
      <w:r w:rsidR="004E5A85" w:rsidRPr="00886896">
        <w:rPr>
          <w:b/>
          <w:bCs/>
          <w:color w:val="auto"/>
        </w:rPr>
        <w:t xml:space="preserve">V tejto časti práce by som očakávala </w:t>
      </w:r>
      <w:r w:rsidRPr="00886896">
        <w:rPr>
          <w:b/>
          <w:bCs/>
          <w:color w:val="auto"/>
        </w:rPr>
        <w:t xml:space="preserve">výraznejšiu charakteristiku konkrétnych metód a stratégií, ktoré sa môžu </w:t>
      </w:r>
      <w:r w:rsidRPr="00886896">
        <w:rPr>
          <w:b/>
          <w:bCs/>
          <w:color w:val="auto"/>
        </w:rPr>
        <w:lastRenderedPageBreak/>
        <w:t>využívať na splnenie cieľov v online prostredí</w:t>
      </w:r>
      <w:r w:rsidRPr="00886896">
        <w:rPr>
          <w:b/>
          <w:bCs/>
        </w:rPr>
        <w:t>.</w:t>
      </w:r>
      <w:r>
        <w:t xml:space="preserve"> Autorka v tejto časti len konštatuje potrebu využitia špecifických metód, ktoré však nešpecifikuje.   </w:t>
      </w:r>
      <w:r w:rsidR="00D17495">
        <w:t xml:space="preserve">Za pozitívne považujem diskurz autorky, cieľom ktorého  bolo vymedzenie a terminologické vyjasnenie toho či dištančné vzdelávanie je organizačnou formou alebo ho možno klasifikovať ako jednu z metód vzdelávania. V tejto časti publikácie </w:t>
      </w:r>
      <w:r w:rsidR="00B72195">
        <w:t xml:space="preserve">upozorňujem na </w:t>
      </w:r>
      <w:r w:rsidR="00D17495">
        <w:t xml:space="preserve"> niekt</w:t>
      </w:r>
      <w:r w:rsidR="00886896">
        <w:t xml:space="preserve">oré  terminologické nepresnosti a neaktuálne zdroje. </w:t>
      </w:r>
      <w:r>
        <w:t>Autorka napr. na s. 21</w:t>
      </w:r>
      <w:r w:rsidR="00886896">
        <w:t>,</w:t>
      </w:r>
      <w:r>
        <w:t xml:space="preserve"> pri charakteristike jednotlivých fáz vyučovacieho procesu</w:t>
      </w:r>
      <w:r w:rsidR="00886896">
        <w:t xml:space="preserve">, </w:t>
      </w:r>
      <w:r>
        <w:t xml:space="preserve"> vymedzuje</w:t>
      </w:r>
      <w:r w:rsidR="00D17495">
        <w:t xml:space="preserve"> exkurziu ako vyučovaciu metódu. Pri spracovaní tejto časti publikácie sa autorka orientuje na zdroje, k</w:t>
      </w:r>
      <w:r w:rsidR="00B72195">
        <w:t>toré možno považovať za klasiku (</w:t>
      </w:r>
      <w:proofErr w:type="spellStart"/>
      <w:r w:rsidR="00D17495">
        <w:t>Stračár</w:t>
      </w:r>
      <w:proofErr w:type="spellEnd"/>
      <w:r w:rsidR="00D17495">
        <w:t xml:space="preserve">, </w:t>
      </w:r>
      <w:proofErr w:type="spellStart"/>
      <w:r w:rsidR="00D17495">
        <w:t>Velikanič</w:t>
      </w:r>
      <w:proofErr w:type="spellEnd"/>
      <w:r w:rsidR="00D17495">
        <w:t>...)</w:t>
      </w:r>
      <w:r w:rsidR="00886896">
        <w:t xml:space="preserve">. V </w:t>
      </w:r>
      <w:r w:rsidR="00D17495">
        <w:t xml:space="preserve">rámci spracovania danej témy bolo potrebné siahnuť po aktuálnych zdrojoch.  </w:t>
      </w:r>
      <w:r>
        <w:t xml:space="preserve"> </w:t>
      </w:r>
    </w:p>
    <w:p w:rsidR="00152231" w:rsidRPr="00CD636D" w:rsidRDefault="00152231" w:rsidP="00D9390C">
      <w:pPr>
        <w:tabs>
          <w:tab w:val="left" w:pos="7655"/>
        </w:tabs>
        <w:spacing w:after="151"/>
        <w:ind w:left="-5" w:right="0"/>
        <w:rPr>
          <w:color w:val="auto"/>
        </w:rPr>
      </w:pPr>
      <w:r>
        <w:t xml:space="preserve"> </w:t>
      </w:r>
      <w:r w:rsidRPr="00CD636D">
        <w:rPr>
          <w:color w:val="auto"/>
        </w:rPr>
        <w:t>Druhá kapitola prezentuje situáciu dištančného vzdelávania v čase pandémie v Európe a USA kde autorka poukázala predovšetkým na niektoré problémy sprevádzajúce tú</w:t>
      </w:r>
      <w:r w:rsidR="00D35CEF" w:rsidRPr="00CD636D">
        <w:rPr>
          <w:color w:val="auto"/>
        </w:rPr>
        <w:t xml:space="preserve">to formu vzdelávania. Za závažný problém </w:t>
      </w:r>
      <w:r w:rsidRPr="00CD636D">
        <w:rPr>
          <w:color w:val="auto"/>
        </w:rPr>
        <w:t xml:space="preserve"> považuje predovšetkým poukázanie na </w:t>
      </w:r>
      <w:r w:rsidR="00D35CEF" w:rsidRPr="00CD636D">
        <w:rPr>
          <w:color w:val="auto"/>
        </w:rPr>
        <w:t xml:space="preserve">otázky </w:t>
      </w:r>
      <w:r w:rsidRPr="00CD636D">
        <w:rPr>
          <w:color w:val="auto"/>
        </w:rPr>
        <w:t xml:space="preserve"> súvisiace s nerovnakým prístupom  k vzdelávaniu čo je spôsobené nielen rozdielmi v kvalite a prístupnosti technologického vybavenia,  ale aj nedostatočnými  zručnosťami  zo strany učiteľov a rodičov. Poukázanie na negatívne sociálne dôsledky </w:t>
      </w:r>
      <w:r w:rsidR="00D35CEF" w:rsidRPr="00CD636D">
        <w:rPr>
          <w:color w:val="auto"/>
        </w:rPr>
        <w:t>dištančného vzdelávania otvára</w:t>
      </w:r>
      <w:r w:rsidRPr="00CD636D">
        <w:rPr>
          <w:color w:val="auto"/>
        </w:rPr>
        <w:t xml:space="preserve">  priestor na ďalšie možnosti výskumu v tejto oblasti. </w:t>
      </w:r>
    </w:p>
    <w:p w:rsidR="00152231" w:rsidRPr="00CD636D" w:rsidRDefault="00EB6DE9" w:rsidP="00521906">
      <w:pPr>
        <w:spacing w:after="151"/>
        <w:ind w:left="-5" w:right="0"/>
        <w:rPr>
          <w:color w:val="auto"/>
        </w:rPr>
      </w:pPr>
      <w:r w:rsidRPr="00CD636D">
        <w:rPr>
          <w:color w:val="auto"/>
        </w:rPr>
        <w:t xml:space="preserve">Prínosnou je </w:t>
      </w:r>
      <w:r w:rsidR="00D74B46" w:rsidRPr="00CD636D">
        <w:rPr>
          <w:color w:val="auto"/>
        </w:rPr>
        <w:t xml:space="preserve"> tretia kapitola,  rámci ktorej autorka analyzuje situáciu</w:t>
      </w:r>
      <w:r w:rsidRPr="00CD636D">
        <w:rPr>
          <w:color w:val="auto"/>
        </w:rPr>
        <w:t xml:space="preserve"> v školstve</w:t>
      </w:r>
      <w:r w:rsidR="00D74B46" w:rsidRPr="00CD636D">
        <w:rPr>
          <w:color w:val="auto"/>
        </w:rPr>
        <w:t xml:space="preserve"> v priebehu pandémie na Slovensku. Informácie sa dotýkajú konkrétnych opatrení, ktoré boli realizované v súvislosti s uzatvorením škôl</w:t>
      </w:r>
      <w:r w:rsidRPr="00CD636D">
        <w:rPr>
          <w:color w:val="auto"/>
        </w:rPr>
        <w:t xml:space="preserve"> a </w:t>
      </w:r>
      <w:r w:rsidR="00D74B46" w:rsidRPr="00CD636D">
        <w:rPr>
          <w:color w:val="auto"/>
        </w:rPr>
        <w:t xml:space="preserve">  následným uvoľňov</w:t>
      </w:r>
      <w:r w:rsidRPr="00CD636D">
        <w:rPr>
          <w:color w:val="auto"/>
        </w:rPr>
        <w:t>a</w:t>
      </w:r>
      <w:r w:rsidR="00D74B46" w:rsidRPr="00CD636D">
        <w:rPr>
          <w:color w:val="auto"/>
        </w:rPr>
        <w:t>ním opatrení. Za informatívne bohatú považujem podkapitolu 3.2, ktorá sa venuje dištančnému vzdelávaniu počas pandémie. Tu autorka analyzuje nielen možnosti dištančného vzdelávania a</w:t>
      </w:r>
      <w:r w:rsidR="003D3201">
        <w:rPr>
          <w:color w:val="auto"/>
        </w:rPr>
        <w:t> </w:t>
      </w:r>
      <w:r w:rsidR="00D74B46" w:rsidRPr="00CD636D">
        <w:rPr>
          <w:color w:val="auto"/>
        </w:rPr>
        <w:t xml:space="preserve"> charakterizuje jednotlivé vzdelávacie portály, ktorých snahou bolo poskytnúť pomoc školám, učiteľom i žiakom.  </w:t>
      </w:r>
      <w:r w:rsidRPr="00CD636D">
        <w:rPr>
          <w:color w:val="auto"/>
        </w:rPr>
        <w:t xml:space="preserve">Významným je </w:t>
      </w:r>
      <w:r w:rsidR="00D74B46" w:rsidRPr="00CD636D">
        <w:rPr>
          <w:color w:val="auto"/>
        </w:rPr>
        <w:t xml:space="preserve">predovšetkým poukázanie na mnohé problémy, ktoré sa   v súvislosti s danou situáciou vynorili a súčasne poukázali na nepripravenosť našich škôl v tejto oblasti.  </w:t>
      </w:r>
      <w:r w:rsidR="00222EDB" w:rsidRPr="00CD636D">
        <w:rPr>
          <w:color w:val="auto"/>
        </w:rPr>
        <w:t>A to aj napriek tomu, že značná časť   dotácií bola</w:t>
      </w:r>
      <w:r w:rsidR="00D9390C" w:rsidRPr="00CD636D">
        <w:rPr>
          <w:color w:val="auto"/>
        </w:rPr>
        <w:t xml:space="preserve"> v minulom období</w:t>
      </w:r>
      <w:r w:rsidR="00222EDB" w:rsidRPr="00CD636D">
        <w:rPr>
          <w:color w:val="auto"/>
        </w:rPr>
        <w:t xml:space="preserve"> venovaná  digitalizácii školstva. </w:t>
      </w:r>
      <w:r w:rsidR="006C5B28" w:rsidRPr="00CD636D">
        <w:rPr>
          <w:color w:val="auto"/>
        </w:rPr>
        <w:t>Zaujímavou informáciou, ktorú autorka prezentovala v tejto časti práce bolo, že (na základe výskumu OECD z r. 2018)  p</w:t>
      </w:r>
      <w:r w:rsidR="00222EDB" w:rsidRPr="00CD636D">
        <w:rPr>
          <w:color w:val="auto"/>
        </w:rPr>
        <w:t>omerne vysoké percento učiteľov</w:t>
      </w:r>
      <w:r w:rsidR="006C5B28" w:rsidRPr="00CD636D">
        <w:rPr>
          <w:color w:val="auto"/>
        </w:rPr>
        <w:t xml:space="preserve"> v SR uviedlo, že sú pripravení na využívanie IKT v rámci vyučovacieho procesu. D</w:t>
      </w:r>
      <w:r w:rsidR="00222EDB" w:rsidRPr="00CD636D">
        <w:rPr>
          <w:color w:val="auto"/>
        </w:rPr>
        <w:t xml:space="preserve">áta pripravenosti učiteľov na využívanie IKT vo vyučovaní   </w:t>
      </w:r>
      <w:r w:rsidR="006C5B28" w:rsidRPr="00CD636D">
        <w:rPr>
          <w:color w:val="auto"/>
        </w:rPr>
        <w:t xml:space="preserve">sa </w:t>
      </w:r>
      <w:r w:rsidR="00222EDB" w:rsidRPr="00CD636D">
        <w:rPr>
          <w:color w:val="auto"/>
        </w:rPr>
        <w:t xml:space="preserve">príliš nelíšili od celoeurópskeho priemeru. </w:t>
      </w:r>
      <w:r w:rsidR="006C5B28" w:rsidRPr="00CD636D">
        <w:rPr>
          <w:color w:val="auto"/>
        </w:rPr>
        <w:t>Realita  a výsledky následného výsk</w:t>
      </w:r>
      <w:r w:rsidR="00886896">
        <w:rPr>
          <w:color w:val="auto"/>
        </w:rPr>
        <w:t xml:space="preserve">umu túto skutočnosť nepotvrdili,. Na základe čoho predpokladám, že z pohľadu učiteľov zúčastnených na uvedenom výskume išlo viac o spoločensky želateľné odpovede. </w:t>
      </w:r>
      <w:r w:rsidR="006C5B28" w:rsidRPr="00CD636D">
        <w:rPr>
          <w:color w:val="auto"/>
        </w:rPr>
        <w:t xml:space="preserve"> </w:t>
      </w:r>
    </w:p>
    <w:p w:rsidR="00152231" w:rsidRPr="00E361DD" w:rsidRDefault="00152231" w:rsidP="00E361DD">
      <w:pPr>
        <w:autoSpaceDE w:val="0"/>
        <w:autoSpaceDN w:val="0"/>
        <w:adjustRightInd w:val="0"/>
        <w:ind w:left="0" w:firstLine="0"/>
        <w:rPr>
          <w:b/>
          <w:bCs/>
        </w:rPr>
      </w:pPr>
      <w:r w:rsidRPr="00510561">
        <w:rPr>
          <w:b/>
          <w:bCs/>
        </w:rPr>
        <w:t>Úroveň rozpracovania výskumu</w:t>
      </w:r>
    </w:p>
    <w:p w:rsidR="00ED3D54" w:rsidRDefault="00152231" w:rsidP="00E361DD">
      <w:pPr>
        <w:spacing w:after="151"/>
        <w:ind w:left="0" w:right="0" w:firstLine="0"/>
      </w:pPr>
      <w:r>
        <w:t xml:space="preserve">Druhá časť publikácie sa venuje empirickému výskumu, popisuje metodologický postup a jeho výsledky. </w:t>
      </w:r>
      <w:r w:rsidR="00DB49E8">
        <w:t>Oceňujem zvolenú výskumnú stratégiu a použitie niekoľkých dotazníkov (čo považujem vzhľadom k téme a cieľu práce za vhodne zvolený spôsob skúmania predmetného javu)</w:t>
      </w:r>
      <w:r w:rsidR="005C0CAE">
        <w:t xml:space="preserve"> a aj</w:t>
      </w:r>
      <w:r w:rsidR="00DB49E8">
        <w:t xml:space="preserve"> spôsob spracovania. </w:t>
      </w:r>
      <w:r w:rsidR="00316039">
        <w:t xml:space="preserve">Cieľom výskumu bolo zmapovať názory pedagógov, študentov a rodičov žiakov na dištančné vzdelávanie. </w:t>
      </w:r>
      <w:r w:rsidR="00DB49E8">
        <w:t>Cieľ výskumu je naformulovan</w:t>
      </w:r>
      <w:r w:rsidR="00316039">
        <w:t xml:space="preserve">ý zrozumiteľne. </w:t>
      </w:r>
      <w:r w:rsidR="00471CDD">
        <w:t>Objektivita získaných výsledkov je však podľa mňa poznačená výberom výskumnej vzo</w:t>
      </w:r>
      <w:r w:rsidR="00ED3D54">
        <w:t xml:space="preserve">rky, ktorú tvorili žiaci ZŠ, SŠ </w:t>
      </w:r>
      <w:r w:rsidR="00471CDD">
        <w:t>a </w:t>
      </w:r>
      <w:r w:rsidR="00ED3D54">
        <w:t xml:space="preserve"> </w:t>
      </w:r>
      <w:r w:rsidR="00471CDD">
        <w:t>učitelia skúmaných  typov škôl</w:t>
      </w:r>
      <w:r w:rsidR="005C0CAE">
        <w:t xml:space="preserve"> a následným interpretovaním </w:t>
      </w:r>
      <w:r w:rsidR="005C0CAE">
        <w:lastRenderedPageBreak/>
        <w:t xml:space="preserve">zistených výsledkov výskumu. </w:t>
      </w:r>
      <w:r w:rsidR="00471CDD">
        <w:t xml:space="preserve"> Názory na dištančné vzdelávanie, práve na základe týchto kritérií, nie je možné podľa môjho názoru </w:t>
      </w:r>
      <w:r w:rsidR="007F2850">
        <w:t xml:space="preserve"> zovšeobecniť resp. sú skreslené.</w:t>
      </w:r>
      <w:r w:rsidR="00471CDD">
        <w:t xml:space="preserve"> Z týchto dôvodov by som autorku požiadala, aby sa pri interpretácii výsledkov realizovaného výskumu vyjadrila k týmto otázkam. </w:t>
      </w:r>
      <w:r w:rsidR="00A4125F">
        <w:t>Je možné uviesť rozdielnosť názorov na danú problematiku</w:t>
      </w:r>
      <w:r w:rsidR="00A4125F" w:rsidRPr="00ED3D54">
        <w:t xml:space="preserve"> </w:t>
      </w:r>
      <w:r w:rsidR="00A4125F">
        <w:t xml:space="preserve"> n</w:t>
      </w:r>
      <w:r w:rsidR="00471CDD">
        <w:t>a základe komparácie názorov jednot</w:t>
      </w:r>
      <w:r w:rsidR="00A4125F">
        <w:t xml:space="preserve">livých </w:t>
      </w:r>
      <w:r w:rsidR="003D3201">
        <w:t xml:space="preserve"> skupín </w:t>
      </w:r>
      <w:r w:rsidR="00A4125F">
        <w:t>respondentov?</w:t>
      </w:r>
    </w:p>
    <w:p w:rsidR="001F5949" w:rsidRDefault="00ED3D54" w:rsidP="008C67AE">
      <w:pPr>
        <w:spacing w:after="151"/>
        <w:ind w:left="-5" w:right="0"/>
      </w:pPr>
      <w:r>
        <w:t xml:space="preserve">Spracovanie názorov študentov vysokých škôl bolo interpretované zvlášť. </w:t>
      </w:r>
      <w:r w:rsidR="00A4125F">
        <w:t xml:space="preserve">Aj v tomto prípade sú však získané výsledky ovplyvnené špecifickosťou jednotlivých študijných odborov. To sa prejavilo predovšetkým pri prezentovaní nedostatkov dištančného vzdelávania  u študentov </w:t>
      </w:r>
      <w:r w:rsidR="001F5949">
        <w:t xml:space="preserve">FMU </w:t>
      </w:r>
      <w:r w:rsidR="00A4125F">
        <w:t>AU</w:t>
      </w:r>
      <w:r w:rsidR="001F5949">
        <w:t xml:space="preserve"> kde za výrazný nedostatok bol  považovaný obmedzený profesionálny kontakt, znížená motivácia, nevhodné podmienky v domácom prostredí. </w:t>
      </w:r>
    </w:p>
    <w:p w:rsidR="00471CDD" w:rsidRDefault="001F5949" w:rsidP="008C67AE">
      <w:pPr>
        <w:spacing w:after="151"/>
        <w:ind w:left="-5" w:right="0"/>
      </w:pPr>
      <w:r>
        <w:t xml:space="preserve">Za zaujímavú a inšpiratívnu považujem podkapitolu 5.3 kde autorka interpretuje pohľad rodičov na dištančné vzdelávanie. </w:t>
      </w:r>
      <w:r w:rsidR="00A4125F">
        <w:t xml:space="preserve"> </w:t>
      </w:r>
      <w:r w:rsidR="00ED3D54">
        <w:t xml:space="preserve"> </w:t>
      </w:r>
      <w:r>
        <w:t xml:space="preserve">Aj v tejto časti by bolo </w:t>
      </w:r>
      <w:r w:rsidR="00EF5619">
        <w:t xml:space="preserve">možno objektivizovať získané údaje tak, že autorka osobitne vyhodnotí a interpretuje výpovede   rodičov žiakov ZŠ a rodičov žiakov SŠ. </w:t>
      </w:r>
    </w:p>
    <w:p w:rsidR="00BB7CEB" w:rsidRPr="006C4D14" w:rsidRDefault="00471CDD" w:rsidP="00BB7CEB">
      <w:pPr>
        <w:spacing w:after="151"/>
        <w:ind w:left="-5" w:right="0"/>
        <w:rPr>
          <w:color w:val="auto"/>
        </w:rPr>
      </w:pPr>
      <w:r w:rsidRPr="006C4D14">
        <w:rPr>
          <w:color w:val="auto"/>
        </w:rPr>
        <w:t>Napriek uvede</w:t>
      </w:r>
      <w:r w:rsidR="00CD7FB9" w:rsidRPr="006C4D14">
        <w:rPr>
          <w:color w:val="auto"/>
        </w:rPr>
        <w:t>n</w:t>
      </w:r>
      <w:r w:rsidR="005C0CAE">
        <w:rPr>
          <w:color w:val="auto"/>
        </w:rPr>
        <w:t>ým pripomienkam</w:t>
      </w:r>
      <w:r w:rsidR="00CD7FB9" w:rsidRPr="006C4D14">
        <w:rPr>
          <w:color w:val="auto"/>
        </w:rPr>
        <w:t xml:space="preserve"> </w:t>
      </w:r>
      <w:r w:rsidR="0075764E" w:rsidRPr="006C4D14">
        <w:rPr>
          <w:color w:val="auto"/>
        </w:rPr>
        <w:t xml:space="preserve">považujem </w:t>
      </w:r>
      <w:r w:rsidR="00CD7FB9" w:rsidRPr="006C4D14">
        <w:rPr>
          <w:color w:val="auto"/>
        </w:rPr>
        <w:t xml:space="preserve"> i</w:t>
      </w:r>
      <w:r w:rsidR="003E5FD8" w:rsidRPr="006C4D14">
        <w:rPr>
          <w:color w:val="auto"/>
        </w:rPr>
        <w:t>nterpretácie výskumných zistení</w:t>
      </w:r>
      <w:r w:rsidR="0075764E" w:rsidRPr="006C4D14">
        <w:rPr>
          <w:color w:val="auto"/>
        </w:rPr>
        <w:t xml:space="preserve"> za </w:t>
      </w:r>
      <w:r w:rsidR="007F2850" w:rsidRPr="006C4D14">
        <w:rPr>
          <w:color w:val="auto"/>
        </w:rPr>
        <w:t xml:space="preserve"> zaujímavé a podnetné</w:t>
      </w:r>
      <w:r w:rsidR="003E5FD8" w:rsidRPr="006C4D14">
        <w:rPr>
          <w:color w:val="auto"/>
        </w:rPr>
        <w:t xml:space="preserve">. </w:t>
      </w:r>
      <w:r w:rsidR="00675F5E" w:rsidRPr="006C4D14">
        <w:rPr>
          <w:color w:val="auto"/>
        </w:rPr>
        <w:t xml:space="preserve">Autorka interpretuje zistenia </w:t>
      </w:r>
      <w:r w:rsidR="00A80B1A" w:rsidRPr="006C4D14">
        <w:rPr>
          <w:color w:val="auto"/>
        </w:rPr>
        <w:t xml:space="preserve">z pohľadu učiteľov </w:t>
      </w:r>
      <w:r w:rsidR="00675F5E" w:rsidRPr="006C4D14">
        <w:rPr>
          <w:color w:val="auto"/>
        </w:rPr>
        <w:t>v troch obl</w:t>
      </w:r>
      <w:r w:rsidR="001C55C3" w:rsidRPr="006C4D14">
        <w:rPr>
          <w:color w:val="auto"/>
        </w:rPr>
        <w:t>a</w:t>
      </w:r>
      <w:r w:rsidR="00675F5E" w:rsidRPr="006C4D14">
        <w:rPr>
          <w:color w:val="auto"/>
        </w:rPr>
        <w:t xml:space="preserve">stiach. Z hľadiska prínosu pre </w:t>
      </w:r>
      <w:r w:rsidR="00B00526" w:rsidRPr="006C4D14">
        <w:rPr>
          <w:color w:val="auto"/>
        </w:rPr>
        <w:t xml:space="preserve"> učiteľov, </w:t>
      </w:r>
      <w:r w:rsidR="00675F5E" w:rsidRPr="006C4D14">
        <w:rPr>
          <w:color w:val="auto"/>
        </w:rPr>
        <w:t>žiakov</w:t>
      </w:r>
      <w:r w:rsidR="001C55C3" w:rsidRPr="006C4D14">
        <w:rPr>
          <w:color w:val="auto"/>
        </w:rPr>
        <w:t xml:space="preserve"> </w:t>
      </w:r>
      <w:r w:rsidR="00B00526" w:rsidRPr="006C4D14">
        <w:rPr>
          <w:color w:val="auto"/>
        </w:rPr>
        <w:t xml:space="preserve"> a rodičov.</w:t>
      </w:r>
      <w:r w:rsidR="003E5FD8" w:rsidRPr="006C4D14">
        <w:rPr>
          <w:color w:val="auto"/>
        </w:rPr>
        <w:t xml:space="preserve"> V rámci zodpovedania na výskumnú otázku ako vnímajú učitelia dištančné vzdelávanie autorka uviedla, že až 82,8 % učiteľov hodnotilo  túto formu vzdelávania pozitívne. Za zaujímavé považujem zistenie, ktoré sa dotýka motivácie žiakov, ktorú</w:t>
      </w:r>
      <w:r w:rsidR="00A80B1A" w:rsidRPr="006C4D14">
        <w:rPr>
          <w:color w:val="auto"/>
        </w:rPr>
        <w:t xml:space="preserve"> učitelia označili za pozitívnu v</w:t>
      </w:r>
      <w:r w:rsidR="007A4A7B" w:rsidRPr="006C4D14">
        <w:rPr>
          <w:color w:val="auto"/>
        </w:rPr>
        <w:t xml:space="preserve"> porovnaní s prezenčnou formou výučby. </w:t>
      </w:r>
      <w:r w:rsidR="003E5FD8" w:rsidRPr="006C4D14">
        <w:rPr>
          <w:color w:val="auto"/>
        </w:rPr>
        <w:t xml:space="preserve"> </w:t>
      </w:r>
      <w:r w:rsidR="00B00526" w:rsidRPr="006C4D14">
        <w:rPr>
          <w:color w:val="auto"/>
        </w:rPr>
        <w:t>Niektoré interpretované výsledky však považujem za kontraproduktívne. Na jednej strane učitelia pozitívne hodnotili zvýšenú motiváciu žiakov a na druhej strane pri interpretovaní negatív dištančného vzdelávania učitelia poukazovali na viaceré</w:t>
      </w:r>
      <w:r w:rsidRPr="006C4D14">
        <w:rPr>
          <w:color w:val="auto"/>
        </w:rPr>
        <w:t xml:space="preserve"> didaktické aspekty vzdelávania a m</w:t>
      </w:r>
      <w:r w:rsidR="00B00526" w:rsidRPr="006C4D14">
        <w:rPr>
          <w:color w:val="auto"/>
        </w:rPr>
        <w:t xml:space="preserve">edzi prioritné nedostatky uviedli   </w:t>
      </w:r>
      <w:r w:rsidRPr="006C4D14">
        <w:rPr>
          <w:color w:val="auto"/>
        </w:rPr>
        <w:t xml:space="preserve">práve </w:t>
      </w:r>
      <w:r w:rsidR="00B00526" w:rsidRPr="006C4D14">
        <w:rPr>
          <w:color w:val="auto"/>
        </w:rPr>
        <w:t>problém nedostatočnej motivácie žiakov.</w:t>
      </w:r>
    </w:p>
    <w:p w:rsidR="00152231" w:rsidRPr="006C4D14" w:rsidRDefault="00BB7CEB" w:rsidP="00BB7CEB">
      <w:pPr>
        <w:spacing w:after="151"/>
        <w:ind w:left="-5" w:right="0"/>
        <w:rPr>
          <w:color w:val="auto"/>
        </w:rPr>
      </w:pPr>
      <w:r w:rsidRPr="006C4D14">
        <w:rPr>
          <w:color w:val="auto"/>
        </w:rPr>
        <w:t xml:space="preserve">Záverečná časť </w:t>
      </w:r>
      <w:r w:rsidR="003E5FD8" w:rsidRPr="006C4D14">
        <w:rPr>
          <w:color w:val="auto"/>
        </w:rPr>
        <w:t>monografie</w:t>
      </w:r>
      <w:r w:rsidRPr="006C4D14">
        <w:rPr>
          <w:color w:val="auto"/>
        </w:rPr>
        <w:t xml:space="preserve"> je zameraná na prezentáciu záverov pre </w:t>
      </w:r>
      <w:r w:rsidR="003E5FD8" w:rsidRPr="006C4D14">
        <w:rPr>
          <w:color w:val="auto"/>
        </w:rPr>
        <w:t xml:space="preserve"> prax a návrh</w:t>
      </w:r>
      <w:r w:rsidRPr="006C4D14">
        <w:rPr>
          <w:color w:val="auto"/>
        </w:rPr>
        <w:t>ov</w:t>
      </w:r>
      <w:r w:rsidR="003E5FD8" w:rsidRPr="006C4D14">
        <w:rPr>
          <w:color w:val="auto"/>
        </w:rPr>
        <w:t xml:space="preserve"> vyplývajúc</w:t>
      </w:r>
      <w:r w:rsidRPr="006C4D14">
        <w:rPr>
          <w:color w:val="auto"/>
        </w:rPr>
        <w:t xml:space="preserve">ich </w:t>
      </w:r>
      <w:r w:rsidR="003E5FD8" w:rsidRPr="006C4D14">
        <w:rPr>
          <w:color w:val="auto"/>
        </w:rPr>
        <w:t xml:space="preserve"> z empirického výskumu</w:t>
      </w:r>
      <w:r w:rsidRPr="006C4D14">
        <w:rPr>
          <w:color w:val="auto"/>
        </w:rPr>
        <w:t xml:space="preserve">. V tejto časti publikácie je viacero inšpiratívnych návrhov, ktoré je možné využiť nielen pri realizácii dištančného vzdelávania , ale aj ako jednu z alternatív obohatenia prezenčnej výučby a jej skvalitnenia.  </w:t>
      </w:r>
    </w:p>
    <w:p w:rsidR="00152231" w:rsidRPr="006C4D14" w:rsidRDefault="00152231" w:rsidP="008C67AE">
      <w:pPr>
        <w:pStyle w:val="Nadpis1"/>
        <w:ind w:right="10"/>
        <w:jc w:val="both"/>
        <w:rPr>
          <w:color w:val="auto"/>
        </w:rPr>
      </w:pPr>
      <w:r w:rsidRPr="006C4D14">
        <w:rPr>
          <w:color w:val="auto"/>
        </w:rPr>
        <w:t xml:space="preserve">Otázky pre autorku habilitačnej práce pri obhajobe </w:t>
      </w:r>
    </w:p>
    <w:p w:rsidR="00356FA5" w:rsidRPr="006C4D14" w:rsidRDefault="00356FA5" w:rsidP="008C67AE">
      <w:pPr>
        <w:numPr>
          <w:ilvl w:val="0"/>
          <w:numId w:val="2"/>
        </w:numPr>
        <w:spacing w:after="0" w:line="248" w:lineRule="auto"/>
        <w:ind w:right="0" w:hanging="348"/>
        <w:rPr>
          <w:color w:val="auto"/>
        </w:rPr>
      </w:pPr>
      <w:r w:rsidRPr="006C4D14">
        <w:rPr>
          <w:color w:val="auto"/>
        </w:rPr>
        <w:t>Ktoré konkrétne kompetencie v súvislosti s dištančným vzdelávaním chýbajú učiteľom  v slovenskej praxi (v súvislosti s riešenou problematikou). A</w:t>
      </w:r>
      <w:r w:rsidR="00BB7CEB" w:rsidRPr="006C4D14">
        <w:rPr>
          <w:color w:val="auto"/>
        </w:rPr>
        <w:t>kým spôsobom by sa podľa Vás</w:t>
      </w:r>
      <w:r w:rsidRPr="006C4D14">
        <w:rPr>
          <w:color w:val="auto"/>
        </w:rPr>
        <w:t xml:space="preserve"> mali na zlepšení tejto situácie podieľať  aj slovenské vysoké školy?  </w:t>
      </w:r>
    </w:p>
    <w:p w:rsidR="006C4D14" w:rsidRPr="006C4D14" w:rsidRDefault="006C4D14" w:rsidP="006C4D14">
      <w:pPr>
        <w:spacing w:after="0" w:line="248" w:lineRule="auto"/>
        <w:ind w:left="708" w:right="0" w:firstLine="0"/>
        <w:rPr>
          <w:color w:val="auto"/>
        </w:rPr>
      </w:pPr>
    </w:p>
    <w:p w:rsidR="00AF4082" w:rsidRDefault="00AF4082" w:rsidP="008C67AE">
      <w:pPr>
        <w:numPr>
          <w:ilvl w:val="0"/>
          <w:numId w:val="2"/>
        </w:numPr>
        <w:spacing w:after="0" w:line="248" w:lineRule="auto"/>
        <w:ind w:right="0" w:hanging="348"/>
        <w:rPr>
          <w:color w:val="auto"/>
        </w:rPr>
      </w:pPr>
      <w:r w:rsidRPr="006C4D14">
        <w:rPr>
          <w:color w:val="auto"/>
        </w:rPr>
        <w:t xml:space="preserve">Pri </w:t>
      </w:r>
      <w:r w:rsidR="00EA0C91" w:rsidRPr="006C4D14">
        <w:rPr>
          <w:color w:val="auto"/>
        </w:rPr>
        <w:t xml:space="preserve">analýze a </w:t>
      </w:r>
      <w:r w:rsidRPr="006C4D14">
        <w:rPr>
          <w:color w:val="auto"/>
        </w:rPr>
        <w:t xml:space="preserve">interpretácii </w:t>
      </w:r>
      <w:r w:rsidR="00EA0C91" w:rsidRPr="006C4D14">
        <w:rPr>
          <w:color w:val="auto"/>
        </w:rPr>
        <w:t xml:space="preserve">získaných </w:t>
      </w:r>
      <w:r w:rsidRPr="006C4D14">
        <w:rPr>
          <w:color w:val="auto"/>
        </w:rPr>
        <w:t xml:space="preserve">výsledkov výskumu ste sa venovali aj komparácii jednotlivých tvrdení učiteľov </w:t>
      </w:r>
      <w:r w:rsidR="00EA0C91" w:rsidRPr="006C4D14">
        <w:rPr>
          <w:color w:val="auto"/>
        </w:rPr>
        <w:t xml:space="preserve">vo vzťahu k </w:t>
      </w:r>
      <w:r w:rsidRPr="006C4D14">
        <w:rPr>
          <w:color w:val="auto"/>
        </w:rPr>
        <w:t>počtu rokov</w:t>
      </w:r>
      <w:r w:rsidR="00EA0C91" w:rsidRPr="006C4D14">
        <w:rPr>
          <w:color w:val="auto"/>
        </w:rPr>
        <w:t xml:space="preserve"> ich </w:t>
      </w:r>
      <w:r w:rsidRPr="006C4D14">
        <w:rPr>
          <w:color w:val="auto"/>
        </w:rPr>
        <w:t xml:space="preserve"> pedagogickej praxe a typu školy? (ZŠ, SŠ, VŠ)</w:t>
      </w:r>
      <w:r w:rsidR="006C4D14" w:rsidRPr="006C4D14">
        <w:rPr>
          <w:color w:val="auto"/>
        </w:rPr>
        <w:t xml:space="preserve">, </w:t>
      </w:r>
      <w:r w:rsidRPr="006C4D14">
        <w:rPr>
          <w:color w:val="auto"/>
        </w:rPr>
        <w:t xml:space="preserve"> objavili sa v tejto oblasti rozdiely?</w:t>
      </w:r>
    </w:p>
    <w:p w:rsidR="007242ED" w:rsidRPr="006C4D14" w:rsidRDefault="007242ED" w:rsidP="007242ED">
      <w:pPr>
        <w:spacing w:after="0" w:line="248" w:lineRule="auto"/>
        <w:ind w:left="708" w:right="0" w:firstLine="0"/>
        <w:rPr>
          <w:color w:val="auto"/>
        </w:rPr>
      </w:pPr>
    </w:p>
    <w:p w:rsidR="006C4D14" w:rsidRDefault="006C4D14" w:rsidP="008C67AE">
      <w:pPr>
        <w:numPr>
          <w:ilvl w:val="0"/>
          <w:numId w:val="2"/>
        </w:numPr>
        <w:spacing w:after="0" w:line="248" w:lineRule="auto"/>
        <w:ind w:right="0" w:hanging="348"/>
        <w:rPr>
          <w:color w:val="auto"/>
        </w:rPr>
      </w:pPr>
      <w:r w:rsidRPr="006C4D14">
        <w:rPr>
          <w:color w:val="auto"/>
        </w:rPr>
        <w:t>Pri hodnotení žiakov v rámci dištančného vzdelávania sa kladie dôraz na rešpektovanie princípu „akceptácie jedinečnosti podmienok žiakov na vzdelávanie.“ Aká je Vaša predstava realizácie tohto princípu, aby sa neprehlbovala digitálna priepasť ako jedna z možností diskriminácie žiakov?</w:t>
      </w:r>
    </w:p>
    <w:p w:rsidR="00534AFF" w:rsidRDefault="00534AFF" w:rsidP="00534AFF">
      <w:pPr>
        <w:pStyle w:val="Odsekzoznamu"/>
      </w:pPr>
    </w:p>
    <w:p w:rsidR="00356FA5" w:rsidRDefault="00534AFF" w:rsidP="003448F9">
      <w:pPr>
        <w:numPr>
          <w:ilvl w:val="0"/>
          <w:numId w:val="2"/>
        </w:numPr>
        <w:spacing w:after="0" w:line="248" w:lineRule="auto"/>
        <w:ind w:right="0" w:hanging="348"/>
        <w:rPr>
          <w:color w:val="auto"/>
        </w:rPr>
      </w:pPr>
      <w:r w:rsidRPr="00534AFF">
        <w:rPr>
          <w:color w:val="auto"/>
        </w:rPr>
        <w:t>Z hľadiska Vašich výskumných zistení</w:t>
      </w:r>
      <w:r>
        <w:rPr>
          <w:color w:val="auto"/>
        </w:rPr>
        <w:t xml:space="preserve">, na ktoré </w:t>
      </w:r>
      <w:r w:rsidRPr="00534AFF">
        <w:rPr>
          <w:color w:val="auto"/>
        </w:rPr>
        <w:t xml:space="preserve"> najzávažnejšie sociálne dôsledky dištančného vzdelávania v rámci SR je možné </w:t>
      </w:r>
      <w:r>
        <w:rPr>
          <w:color w:val="auto"/>
        </w:rPr>
        <w:t>upriamiť pozornosť</w:t>
      </w:r>
      <w:r w:rsidRPr="00534AFF">
        <w:rPr>
          <w:color w:val="auto"/>
        </w:rPr>
        <w:t xml:space="preserve">? </w:t>
      </w:r>
    </w:p>
    <w:p w:rsidR="00534AFF" w:rsidRDefault="00534AFF" w:rsidP="00534AFF">
      <w:pPr>
        <w:pStyle w:val="Odsekzoznamu"/>
      </w:pPr>
    </w:p>
    <w:p w:rsidR="00534AFF" w:rsidRPr="00534AFF" w:rsidRDefault="00534AFF" w:rsidP="00534AFF">
      <w:pPr>
        <w:spacing w:after="0" w:line="248" w:lineRule="auto"/>
        <w:ind w:left="708" w:right="0" w:firstLine="0"/>
        <w:rPr>
          <w:color w:val="auto"/>
        </w:rPr>
      </w:pPr>
    </w:p>
    <w:p w:rsidR="00152231" w:rsidRDefault="00152231" w:rsidP="00140FDB">
      <w:pPr>
        <w:pStyle w:val="Nadpis1"/>
        <w:ind w:left="0" w:firstLine="0"/>
        <w:jc w:val="both"/>
      </w:pPr>
      <w:r>
        <w:t xml:space="preserve">Celkové hodnotenie práce </w:t>
      </w:r>
    </w:p>
    <w:p w:rsidR="00152231" w:rsidRPr="00E82F7D" w:rsidRDefault="00152231" w:rsidP="006C4D14">
      <w:pPr>
        <w:ind w:left="-5" w:right="0"/>
      </w:pPr>
      <w:r>
        <w:t>Na základe vyššie uvedeného možno konštatovať, že habilitačn</w:t>
      </w:r>
      <w:r w:rsidR="00967225">
        <w:t xml:space="preserve">ú </w:t>
      </w:r>
      <w:r>
        <w:t>prác</w:t>
      </w:r>
      <w:r w:rsidR="00967225">
        <w:t>u</w:t>
      </w:r>
      <w:r>
        <w:t xml:space="preserve"> </w:t>
      </w:r>
      <w:r w:rsidR="00967225">
        <w:t xml:space="preserve">PaedDr. Márie </w:t>
      </w:r>
      <w:proofErr w:type="spellStart"/>
      <w:r w:rsidR="00967225">
        <w:t>Strenáčikovej</w:t>
      </w:r>
      <w:proofErr w:type="spellEnd"/>
      <w:r w:rsidR="00967225">
        <w:t xml:space="preserve">, PhD. </w:t>
      </w:r>
      <w:r>
        <w:t xml:space="preserve"> na tému „</w:t>
      </w:r>
      <w:r w:rsidR="00967225">
        <w:t>Vzdelávanie v čase pandémie</w:t>
      </w:r>
      <w:r>
        <w:rPr>
          <w:rFonts w:ascii="Georgia" w:eastAsia="Georgia" w:hAnsi="Georgia" w:cs="Georgia"/>
          <w:i/>
        </w:rPr>
        <w:t xml:space="preserve">“ </w:t>
      </w:r>
      <w:r w:rsidR="00967225">
        <w:t>považujem za prínosnú</w:t>
      </w:r>
      <w:r>
        <w:t xml:space="preserve">.  </w:t>
      </w:r>
      <w:r w:rsidR="00E82F7D" w:rsidRPr="00565FBA">
        <w:rPr>
          <w:szCs w:val="24"/>
        </w:rPr>
        <w:t xml:space="preserve">Vzhľadom k aktuálnosti témy, preukázania schopností a predpokladov pre vedeckú prácu hodnotím </w:t>
      </w:r>
      <w:r w:rsidR="00E82F7D">
        <w:rPr>
          <w:szCs w:val="24"/>
        </w:rPr>
        <w:t xml:space="preserve">habilitačnú </w:t>
      </w:r>
      <w:r w:rsidR="00E82F7D" w:rsidRPr="00565FBA">
        <w:rPr>
          <w:szCs w:val="24"/>
        </w:rPr>
        <w:t xml:space="preserve"> prácu pozit</w:t>
      </w:r>
      <w:r w:rsidR="00E82F7D">
        <w:rPr>
          <w:szCs w:val="24"/>
        </w:rPr>
        <w:t xml:space="preserve">ívne. Považujem ju za </w:t>
      </w:r>
      <w:r w:rsidR="00E82F7D" w:rsidRPr="00565FBA">
        <w:rPr>
          <w:szCs w:val="24"/>
        </w:rPr>
        <w:t xml:space="preserve"> prínosnú </w:t>
      </w:r>
      <w:r w:rsidR="006C4D14">
        <w:rPr>
          <w:szCs w:val="24"/>
        </w:rPr>
        <w:t xml:space="preserve">aj </w:t>
      </w:r>
      <w:r w:rsidR="00E82F7D" w:rsidRPr="00565FBA">
        <w:rPr>
          <w:szCs w:val="24"/>
        </w:rPr>
        <w:t xml:space="preserve">pre ďalší rozvoj odboru </w:t>
      </w:r>
      <w:r w:rsidR="00E82F7D">
        <w:rPr>
          <w:szCs w:val="24"/>
        </w:rPr>
        <w:t xml:space="preserve"> pedagogiky ako vednej disciplíny</w:t>
      </w:r>
      <w:r w:rsidR="00617DCD">
        <w:rPr>
          <w:szCs w:val="24"/>
        </w:rPr>
        <w:t xml:space="preserve">, </w:t>
      </w:r>
      <w:r w:rsidR="00E82F7D">
        <w:rPr>
          <w:szCs w:val="24"/>
        </w:rPr>
        <w:t xml:space="preserve"> </w:t>
      </w:r>
      <w:r w:rsidRPr="00E82F7D">
        <w:rPr>
          <w:rFonts w:eastAsia="Georgia"/>
          <w:b/>
        </w:rPr>
        <w:t>navrhujem</w:t>
      </w:r>
      <w:r>
        <w:rPr>
          <w:rFonts w:ascii="Georgia" w:eastAsia="Georgia" w:hAnsi="Georgia" w:cs="Georgia"/>
          <w:b/>
        </w:rPr>
        <w:t xml:space="preserve"> </w:t>
      </w:r>
      <w:r>
        <w:t xml:space="preserve">komisii pre habilitačné konanie a následne Vedeckej rade </w:t>
      </w:r>
      <w:r w:rsidR="00E82F7D">
        <w:t>PF UMB v Banskej Bystrici</w:t>
      </w:r>
      <w:r>
        <w:t>, aby</w:t>
      </w:r>
      <w:r w:rsidR="006C4D14">
        <w:t xml:space="preserve"> po úspešnom habilitačnom konaní bol </w:t>
      </w:r>
      <w:r>
        <w:t xml:space="preserve"> </w:t>
      </w:r>
      <w:r w:rsidR="00E82F7D">
        <w:t xml:space="preserve">PaedDr. Márii </w:t>
      </w:r>
      <w:proofErr w:type="spellStart"/>
      <w:r w:rsidR="00E82F7D">
        <w:t>Strenáčikovej</w:t>
      </w:r>
      <w:proofErr w:type="spellEnd"/>
      <w:r w:rsidR="00E82F7D">
        <w:t xml:space="preserve">, PhD.  </w:t>
      </w:r>
      <w:r>
        <w:t xml:space="preserve">  </w:t>
      </w:r>
      <w:r w:rsidR="006C4D14">
        <w:rPr>
          <w:rFonts w:eastAsia="Georgia"/>
          <w:b/>
        </w:rPr>
        <w:t>udelený</w:t>
      </w:r>
      <w:r w:rsidRPr="00E82F7D">
        <w:rPr>
          <w:rFonts w:eastAsia="Georgia"/>
          <w:b/>
        </w:rPr>
        <w:t xml:space="preserve"> </w:t>
      </w:r>
      <w:r w:rsidRPr="00E82F7D">
        <w:t xml:space="preserve">vedecko-pedagogický titul  </w:t>
      </w:r>
      <w:r w:rsidRPr="00E82F7D">
        <w:rPr>
          <w:rFonts w:eastAsia="Georgia"/>
          <w:b/>
        </w:rPr>
        <w:t xml:space="preserve">„docentka (doc.)“  </w:t>
      </w:r>
      <w:r w:rsidR="00E82F7D" w:rsidRPr="00E82F7D">
        <w:rPr>
          <w:rFonts w:eastAsia="Georgia"/>
          <w:b/>
        </w:rPr>
        <w:t>v študijnom odbore</w:t>
      </w:r>
      <w:r w:rsidR="00E639CE">
        <w:rPr>
          <w:rFonts w:eastAsia="Georgia"/>
          <w:b/>
        </w:rPr>
        <w:t>:</w:t>
      </w:r>
      <w:bookmarkStart w:id="0" w:name="_GoBack"/>
      <w:bookmarkEnd w:id="0"/>
      <w:r w:rsidR="00E82F7D" w:rsidRPr="00E82F7D">
        <w:rPr>
          <w:rFonts w:eastAsia="Georgia"/>
          <w:b/>
        </w:rPr>
        <w:t xml:space="preserve"> </w:t>
      </w:r>
      <w:r w:rsidR="00E82F7D">
        <w:rPr>
          <w:rFonts w:eastAsia="Georgia"/>
          <w:b/>
        </w:rPr>
        <w:t xml:space="preserve">Pedagogika.   </w:t>
      </w:r>
      <w:r w:rsidRPr="00E82F7D">
        <w:t xml:space="preserve"> </w:t>
      </w:r>
    </w:p>
    <w:p w:rsidR="00152231" w:rsidRDefault="00152231" w:rsidP="000D03F0">
      <w:pPr>
        <w:spacing w:line="259" w:lineRule="auto"/>
        <w:ind w:left="0" w:right="0" w:firstLine="0"/>
      </w:pPr>
      <w:r>
        <w:rPr>
          <w:rFonts w:ascii="Georgia" w:eastAsia="Georgia" w:hAnsi="Georgia" w:cs="Georgia"/>
          <w:b/>
        </w:rPr>
        <w:t xml:space="preserve"> </w:t>
      </w:r>
    </w:p>
    <w:p w:rsidR="00527CF9" w:rsidRDefault="00527CF9" w:rsidP="00140FDB">
      <w:pPr>
        <w:spacing w:line="259" w:lineRule="auto"/>
        <w:ind w:left="0" w:right="0" w:firstLine="0"/>
        <w:rPr>
          <w:rFonts w:ascii="Georgia" w:eastAsia="Georgia" w:hAnsi="Georgia" w:cs="Georgia"/>
          <w:b/>
        </w:rPr>
      </w:pPr>
    </w:p>
    <w:p w:rsidR="00527CF9" w:rsidRDefault="00527CF9" w:rsidP="00140FDB">
      <w:pPr>
        <w:spacing w:line="259" w:lineRule="auto"/>
        <w:ind w:left="0" w:right="0" w:firstLine="0"/>
        <w:rPr>
          <w:rFonts w:ascii="Georgia" w:eastAsia="Georgia" w:hAnsi="Georgia" w:cs="Georgia"/>
          <w:b/>
        </w:rPr>
      </w:pPr>
    </w:p>
    <w:p w:rsidR="00152231" w:rsidRPr="00140FDB" w:rsidRDefault="00152231" w:rsidP="00140FDB">
      <w:pPr>
        <w:spacing w:line="259" w:lineRule="auto"/>
        <w:ind w:left="0" w:right="0" w:firstLine="0"/>
      </w:pPr>
      <w:r>
        <w:rPr>
          <w:rFonts w:ascii="Georgia" w:eastAsia="Georgia" w:hAnsi="Georgia" w:cs="Georgia"/>
          <w:b/>
        </w:rPr>
        <w:t xml:space="preserve"> </w:t>
      </w:r>
      <w:r>
        <w:t>V</w:t>
      </w:r>
      <w:r w:rsidR="00E82F7D">
        <w:t xml:space="preserve"> Ružomberku dňa </w:t>
      </w:r>
      <w:r w:rsidR="00E639CE">
        <w:t>29</w:t>
      </w:r>
      <w:r w:rsidR="00E82F7D">
        <w:t>.</w:t>
      </w:r>
      <w:r w:rsidR="00523928">
        <w:t xml:space="preserve"> </w:t>
      </w:r>
      <w:r w:rsidR="00E639CE">
        <w:t>12.</w:t>
      </w:r>
      <w:r w:rsidR="00E82F7D">
        <w:t xml:space="preserve"> 202</w:t>
      </w:r>
      <w:r w:rsidR="00E639CE">
        <w:t>1</w:t>
      </w:r>
      <w:r>
        <w:rPr>
          <w:rFonts w:ascii="Georgia" w:eastAsia="Georgia" w:hAnsi="Georgia" w:cs="Georgia"/>
          <w:b/>
        </w:rPr>
        <w:tab/>
      </w:r>
      <w:r w:rsidR="00527CF9">
        <w:rPr>
          <w:rFonts w:ascii="Georgia" w:eastAsia="Georgia" w:hAnsi="Georgia" w:cs="Georgia"/>
          <w:b/>
        </w:rPr>
        <w:t xml:space="preserve">          </w:t>
      </w:r>
      <w:r w:rsidR="00523928">
        <w:rPr>
          <w:rFonts w:ascii="Georgia" w:eastAsia="Georgia" w:hAnsi="Georgia" w:cs="Georgia"/>
          <w:b/>
        </w:rPr>
        <w:tab/>
      </w:r>
      <w:r w:rsidR="00523928">
        <w:rPr>
          <w:rFonts w:ascii="Georgia" w:eastAsia="Georgia" w:hAnsi="Georgia" w:cs="Georgia"/>
          <w:b/>
        </w:rPr>
        <w:tab/>
      </w:r>
      <w:r w:rsidR="00E82F7D" w:rsidRPr="00E82F7D">
        <w:rPr>
          <w:rFonts w:eastAsia="Georgia"/>
          <w:bCs/>
        </w:rPr>
        <w:t>prof. PaedDr. Anna Hudecová, PhD.</w:t>
      </w:r>
    </w:p>
    <w:sectPr w:rsidR="00152231" w:rsidRPr="0014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5204"/>
    <w:multiLevelType w:val="hybridMultilevel"/>
    <w:tmpl w:val="6B22879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DA3C9C"/>
    <w:multiLevelType w:val="hybridMultilevel"/>
    <w:tmpl w:val="B7EC5736"/>
    <w:lvl w:ilvl="0" w:tplc="46EC31A2">
      <w:start w:val="1"/>
      <w:numFmt w:val="decimal"/>
      <w:lvlText w:val="%1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2AA96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E414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486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2AE2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24B0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CE052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2638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254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A8"/>
    <w:rsid w:val="000A2569"/>
    <w:rsid w:val="000D03F0"/>
    <w:rsid w:val="00140FDB"/>
    <w:rsid w:val="00152231"/>
    <w:rsid w:val="001570A8"/>
    <w:rsid w:val="001C55C3"/>
    <w:rsid w:val="001F5949"/>
    <w:rsid w:val="00222EDB"/>
    <w:rsid w:val="00316039"/>
    <w:rsid w:val="00356FA5"/>
    <w:rsid w:val="003D3201"/>
    <w:rsid w:val="003E5FD8"/>
    <w:rsid w:val="00434121"/>
    <w:rsid w:val="00471CDD"/>
    <w:rsid w:val="00492383"/>
    <w:rsid w:val="004E5A85"/>
    <w:rsid w:val="004E7702"/>
    <w:rsid w:val="00501164"/>
    <w:rsid w:val="00521906"/>
    <w:rsid w:val="00523928"/>
    <w:rsid w:val="00527CF9"/>
    <w:rsid w:val="00534AFF"/>
    <w:rsid w:val="00555441"/>
    <w:rsid w:val="005C0CAE"/>
    <w:rsid w:val="00617DCD"/>
    <w:rsid w:val="00624EBE"/>
    <w:rsid w:val="00675F5E"/>
    <w:rsid w:val="006C4D14"/>
    <w:rsid w:val="006C5B28"/>
    <w:rsid w:val="006F4E44"/>
    <w:rsid w:val="007242ED"/>
    <w:rsid w:val="0075764E"/>
    <w:rsid w:val="007A4A7B"/>
    <w:rsid w:val="007F2850"/>
    <w:rsid w:val="00886896"/>
    <w:rsid w:val="00893708"/>
    <w:rsid w:val="008C67AE"/>
    <w:rsid w:val="00967225"/>
    <w:rsid w:val="009C129F"/>
    <w:rsid w:val="009F7B5A"/>
    <w:rsid w:val="00A4125F"/>
    <w:rsid w:val="00A80B1A"/>
    <w:rsid w:val="00AF4082"/>
    <w:rsid w:val="00B00526"/>
    <w:rsid w:val="00B636B9"/>
    <w:rsid w:val="00B72195"/>
    <w:rsid w:val="00BB7CEB"/>
    <w:rsid w:val="00C5586C"/>
    <w:rsid w:val="00CA4A86"/>
    <w:rsid w:val="00CD636D"/>
    <w:rsid w:val="00CD7FB9"/>
    <w:rsid w:val="00D17495"/>
    <w:rsid w:val="00D35CEF"/>
    <w:rsid w:val="00D74B46"/>
    <w:rsid w:val="00D9390C"/>
    <w:rsid w:val="00DA23D8"/>
    <w:rsid w:val="00DB49E8"/>
    <w:rsid w:val="00E361DD"/>
    <w:rsid w:val="00E639CE"/>
    <w:rsid w:val="00E82F7D"/>
    <w:rsid w:val="00EA0C91"/>
    <w:rsid w:val="00EB6DE9"/>
    <w:rsid w:val="00ED3D54"/>
    <w:rsid w:val="00EF5619"/>
    <w:rsid w:val="00F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3A6C"/>
  <w15:chartTrackingRefBased/>
  <w15:docId w15:val="{E3EDE17B-2D42-48E5-B307-B1D20F7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4EBE"/>
    <w:pPr>
      <w:spacing w:after="125" w:line="289" w:lineRule="auto"/>
      <w:ind w:left="10" w:right="1338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52231"/>
    <w:pPr>
      <w:keepNext/>
      <w:keepLines/>
      <w:spacing w:after="199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2231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152231"/>
    <w:pPr>
      <w:spacing w:after="0" w:line="240" w:lineRule="auto"/>
      <w:ind w:left="720" w:right="0" w:firstLine="709"/>
      <w:contextualSpacing/>
    </w:pPr>
    <w:rPr>
      <w:color w:val="auto"/>
      <w:szCs w:val="24"/>
      <w:lang w:eastAsia="cs-CZ" w:bidi="ar-SA"/>
    </w:rPr>
  </w:style>
  <w:style w:type="character" w:customStyle="1" w:styleId="OdsekzoznamuChar">
    <w:name w:val="Odsek zoznamu Char"/>
    <w:aliases w:val="ODRAZKY PRVA UROVEN Char,Odsek zoznamu1 Char"/>
    <w:basedOn w:val="Predvolenpsmoodseku"/>
    <w:link w:val="Odsekzoznamu"/>
    <w:uiPriority w:val="34"/>
    <w:locked/>
    <w:rsid w:val="00152231"/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</dc:creator>
  <cp:keywords/>
  <dc:description/>
  <cp:lastModifiedBy>Fudorova Miroslava, Mgr.</cp:lastModifiedBy>
  <cp:revision>5</cp:revision>
  <cp:lastPrinted>2022-01-12T09:52:00Z</cp:lastPrinted>
  <dcterms:created xsi:type="dcterms:W3CDTF">2022-01-07T07:52:00Z</dcterms:created>
  <dcterms:modified xsi:type="dcterms:W3CDTF">2022-02-11T12:42:00Z</dcterms:modified>
</cp:coreProperties>
</file>